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F61193" w14:textId="3516CFB7" w:rsidR="005675F5" w:rsidRPr="00A81057" w:rsidRDefault="005675F5" w:rsidP="00312847">
      <w:pPr>
        <w:ind w:left="567"/>
        <w:rPr>
          <w:sz w:val="16"/>
          <w:szCs w:val="16"/>
        </w:rPr>
      </w:pPr>
      <w:r w:rsidRPr="00A81057">
        <w:rPr>
          <w:sz w:val="16"/>
          <w:szCs w:val="16"/>
        </w:rPr>
        <w:t>Ivana, accesso atti 2022</w:t>
      </w:r>
    </w:p>
    <w:p w14:paraId="25627610" w14:textId="04CE71F2" w:rsidR="00031551" w:rsidRDefault="00285725" w:rsidP="00312847">
      <w:pPr>
        <w:ind w:left="567"/>
      </w:pPr>
      <w:r>
        <w:t>Mitt. Ivana Castello</w:t>
      </w:r>
    </w:p>
    <w:p w14:paraId="34D1F060" w14:textId="2657F0E5" w:rsidR="00285725" w:rsidRDefault="00285725" w:rsidP="00312847">
      <w:pPr>
        <w:ind w:left="567"/>
      </w:pPr>
      <w:r>
        <w:t>Consigliere comunale del Pd</w:t>
      </w:r>
    </w:p>
    <w:p w14:paraId="16C15411" w14:textId="11C2BF9C" w:rsidR="00285725" w:rsidRDefault="00285725" w:rsidP="00312847">
      <w:pPr>
        <w:ind w:left="567"/>
      </w:pPr>
    </w:p>
    <w:p w14:paraId="773D7652" w14:textId="038439CB" w:rsidR="00285725" w:rsidRDefault="00285725" w:rsidP="00312847">
      <w:pPr>
        <w:ind w:left="567"/>
      </w:pPr>
      <w:r>
        <w:t>Al Sindaco del Comune di Modica</w:t>
      </w:r>
    </w:p>
    <w:p w14:paraId="39431386" w14:textId="56ADEA1D" w:rsidR="00285725" w:rsidRDefault="00285725" w:rsidP="00312847">
      <w:pPr>
        <w:ind w:left="567"/>
      </w:pPr>
      <w:r>
        <w:t>Sua sede</w:t>
      </w:r>
    </w:p>
    <w:p w14:paraId="68FB38DE" w14:textId="08C190CA" w:rsidR="00285725" w:rsidRDefault="00285725"/>
    <w:p w14:paraId="04DC5DB1" w14:textId="46770625" w:rsidR="00285725" w:rsidRDefault="00285725" w:rsidP="00312847">
      <w:pPr>
        <w:ind w:firstLine="567"/>
      </w:pPr>
      <w:r w:rsidRPr="00312847">
        <w:rPr>
          <w:rFonts w:cs="Times New Roman (Corpo CS)"/>
          <w:smallCaps/>
        </w:rPr>
        <w:t>Oggetto</w:t>
      </w:r>
      <w:r>
        <w:t xml:space="preserve">: </w:t>
      </w:r>
      <w:r w:rsidRPr="00D17C2A">
        <w:rPr>
          <w:i/>
          <w:iCs/>
        </w:rPr>
        <w:t>Accesso atti amministrativi e situazione debitoria del Comune</w:t>
      </w:r>
      <w:r>
        <w:t>.</w:t>
      </w:r>
    </w:p>
    <w:p w14:paraId="5F33A5A3" w14:textId="5B664324" w:rsidR="00285725" w:rsidRDefault="00285725" w:rsidP="00312847">
      <w:pPr>
        <w:ind w:firstLine="567"/>
      </w:pPr>
    </w:p>
    <w:p w14:paraId="7D2AAF9D" w14:textId="69A01DAF" w:rsidR="00285725" w:rsidRDefault="00285725" w:rsidP="00312847">
      <w:pPr>
        <w:ind w:firstLine="567"/>
      </w:pPr>
    </w:p>
    <w:p w14:paraId="3E9FA1F5" w14:textId="53E8B401" w:rsidR="00285725" w:rsidRDefault="00285725" w:rsidP="00312847">
      <w:pPr>
        <w:ind w:firstLine="567"/>
      </w:pPr>
      <w:r>
        <w:t>Gent</w:t>
      </w:r>
      <w:r w:rsidR="00312847">
        <w:t>i</w:t>
      </w:r>
      <w:r>
        <w:t>le Sindaco,</w:t>
      </w:r>
    </w:p>
    <w:p w14:paraId="176ACBC4" w14:textId="75B8DB2D" w:rsidR="002968BA" w:rsidRDefault="00285725" w:rsidP="00312847">
      <w:pPr>
        <w:ind w:firstLine="567"/>
        <w:jc w:val="both"/>
      </w:pPr>
      <w:r>
        <w:t>lei oggi è quasi fuori Amministrazione, dal momento che a brev</w:t>
      </w:r>
      <w:r w:rsidR="00AE1F42">
        <w:t>issimo</w:t>
      </w:r>
      <w:r>
        <w:t xml:space="preserve"> dovrà dimettersi per provvedere ai suoi </w:t>
      </w:r>
      <w:r w:rsidR="00952FF4">
        <w:t>legittim</w:t>
      </w:r>
      <w:r>
        <w:t>i disegni.</w:t>
      </w:r>
      <w:r w:rsidR="00CE0F21">
        <w:t xml:space="preserve"> E mi par strano trovarmi </w:t>
      </w:r>
      <w:r w:rsidR="009049BD">
        <w:t>a</w:t>
      </w:r>
      <w:r w:rsidR="00CE0F21">
        <w:t xml:space="preserve"> </w:t>
      </w:r>
      <w:proofErr w:type="spellStart"/>
      <w:r w:rsidR="00CE0F21">
        <w:t>scriverLe</w:t>
      </w:r>
      <w:proofErr w:type="spellEnd"/>
      <w:r w:rsidR="00CE0F21">
        <w:t xml:space="preserve"> di accesso agli atti che è il tema, se ci pensa</w:t>
      </w:r>
      <w:r w:rsidR="00952FF4">
        <w:t xml:space="preserve"> un attimo</w:t>
      </w:r>
      <w:r w:rsidR="00CE0F21">
        <w:t xml:space="preserve">, con cui aprimmo i nostri rapporti istituzionali. </w:t>
      </w:r>
      <w:r w:rsidR="00952FF4">
        <w:t xml:space="preserve">Sono </w:t>
      </w:r>
      <w:r w:rsidR="00D17C2A">
        <w:t xml:space="preserve">trascorsi </w:t>
      </w:r>
      <w:r w:rsidR="00EB1927">
        <w:t>almeno sette</w:t>
      </w:r>
      <w:r w:rsidR="00D17C2A">
        <w:t xml:space="preserve"> o</w:t>
      </w:r>
      <w:r w:rsidR="00EB1927">
        <w:t xml:space="preserve"> otto anni</w:t>
      </w:r>
      <w:r w:rsidR="00FE41B2">
        <w:t xml:space="preserve">. </w:t>
      </w:r>
      <w:r w:rsidR="00952FF4">
        <w:t>L</w:t>
      </w:r>
      <w:r w:rsidR="00CE0F21">
        <w:t>ei p</w:t>
      </w:r>
      <w:r w:rsidR="004356F2">
        <w:t>rogett</w:t>
      </w:r>
      <w:r w:rsidR="00CE0F21">
        <w:t xml:space="preserve">ò di modificare il </w:t>
      </w:r>
      <w:r w:rsidR="009049BD">
        <w:t xml:space="preserve">relativo </w:t>
      </w:r>
      <w:r w:rsidR="00CE0F21">
        <w:t>regolamento e</w:t>
      </w:r>
      <w:r w:rsidR="00952FF4">
        <w:t>, così facendo,</w:t>
      </w:r>
      <w:r w:rsidR="00CE0F21">
        <w:t xml:space="preserve"> </w:t>
      </w:r>
      <w:r w:rsidR="004356F2">
        <w:t>determinò la mia</w:t>
      </w:r>
      <w:r w:rsidR="00CE0F21">
        <w:t xml:space="preserve"> opposi</w:t>
      </w:r>
      <w:r w:rsidR="004356F2">
        <w:t>zione</w:t>
      </w:r>
      <w:r w:rsidR="00CE0F21">
        <w:t xml:space="preserve">. </w:t>
      </w:r>
      <w:r w:rsidR="00EB1927">
        <w:t>La sua pervicacia</w:t>
      </w:r>
      <w:r w:rsidR="00FE41B2">
        <w:t xml:space="preserve"> mi costrinse ad avviare</w:t>
      </w:r>
      <w:r w:rsidR="00CE0F21">
        <w:t xml:space="preserve"> un’azione giudiziaria di cui è noto l’epilogo.</w:t>
      </w:r>
      <w:r w:rsidR="000C47FD">
        <w:t xml:space="preserve"> </w:t>
      </w:r>
      <w:r w:rsidR="004356F2">
        <w:t>Il</w:t>
      </w:r>
      <w:r w:rsidR="000C47FD">
        <w:t xml:space="preserve"> problema</w:t>
      </w:r>
      <w:r w:rsidR="004356F2">
        <w:t>, tuttavia,</w:t>
      </w:r>
      <w:r w:rsidR="000C47FD">
        <w:t xml:space="preserve"> </w:t>
      </w:r>
      <w:r w:rsidR="00790762">
        <w:t xml:space="preserve">è stato ricostituito e </w:t>
      </w:r>
      <w:r w:rsidR="000C47FD">
        <w:t>ce lo siamo trascinato sino ad oggi</w:t>
      </w:r>
      <w:r w:rsidR="004356F2">
        <w:t>,</w:t>
      </w:r>
      <w:r w:rsidR="000C47FD">
        <w:t xml:space="preserve"> come se le leggi non esistessero e come se</w:t>
      </w:r>
      <w:r w:rsidR="00DE7C31">
        <w:t>,</w:t>
      </w:r>
      <w:r w:rsidR="000C47FD">
        <w:t xml:space="preserve"> </w:t>
      </w:r>
      <w:r w:rsidR="00EB1927">
        <w:t>quel</w:t>
      </w:r>
      <w:r w:rsidR="000C47FD">
        <w:t>la Sentenza del Tar</w:t>
      </w:r>
      <w:r w:rsidR="00DE7C31">
        <w:t>,</w:t>
      </w:r>
      <w:r w:rsidR="000C47FD">
        <w:t xml:space="preserve"> non fosse mai </w:t>
      </w:r>
      <w:r w:rsidR="00D56EF1">
        <w:t>stata dichiarata</w:t>
      </w:r>
      <w:r w:rsidR="000C47FD">
        <w:t xml:space="preserve">. </w:t>
      </w:r>
      <w:r w:rsidR="00E61924">
        <w:t xml:space="preserve">In </w:t>
      </w:r>
      <w:r w:rsidR="00DE7C31">
        <w:t>questi</w:t>
      </w:r>
      <w:r w:rsidR="00FE41B2">
        <w:t xml:space="preserve"> ultimi mesi </w:t>
      </w:r>
      <w:r w:rsidR="00AE1F42">
        <w:t>h</w:t>
      </w:r>
      <w:r w:rsidR="000C47FD">
        <w:t>o presentato domanda di accesso agli atti,</w:t>
      </w:r>
      <w:r w:rsidR="00AE1F42">
        <w:t xml:space="preserve"> sempre con l</w:t>
      </w:r>
      <w:r w:rsidR="00A67933">
        <w:t>a</w:t>
      </w:r>
      <w:r w:rsidR="00AE1F42">
        <w:t xml:space="preserve"> stess</w:t>
      </w:r>
      <w:r w:rsidR="00A67933">
        <w:t>a</w:t>
      </w:r>
      <w:r w:rsidR="00AE1F42">
        <w:t xml:space="preserve"> </w:t>
      </w:r>
      <w:r w:rsidR="00A67933">
        <w:t>sorte</w:t>
      </w:r>
      <w:r w:rsidR="00AE1F42">
        <w:t>. L’ultima volta è avvenuto</w:t>
      </w:r>
      <w:r w:rsidR="000C47FD">
        <w:t xml:space="preserve"> l’otto marzo 2022, e mi </w:t>
      </w:r>
      <w:r w:rsidR="004817BB">
        <w:t>è stat</w:t>
      </w:r>
      <w:r w:rsidR="004356F2">
        <w:t>o</w:t>
      </w:r>
      <w:r w:rsidR="004817BB">
        <w:t xml:space="preserve"> </w:t>
      </w:r>
      <w:r w:rsidR="000C47FD">
        <w:t>rispost</w:t>
      </w:r>
      <w:r w:rsidR="004356F2">
        <w:t>o</w:t>
      </w:r>
      <w:r w:rsidR="008203DB">
        <w:t xml:space="preserve"> </w:t>
      </w:r>
      <w:r w:rsidR="00DE7C31">
        <w:t>dopo</w:t>
      </w:r>
      <w:r w:rsidR="008203DB">
        <w:t xml:space="preserve"> cinque settimane</w:t>
      </w:r>
      <w:r w:rsidR="00A67933">
        <w:t>,</w:t>
      </w:r>
      <w:r w:rsidR="008203DB">
        <w:t xml:space="preserve"> </w:t>
      </w:r>
      <w:r w:rsidR="00CE2006">
        <w:t>nonostante</w:t>
      </w:r>
      <w:r w:rsidR="008203DB">
        <w:t xml:space="preserve"> il regolamento </w:t>
      </w:r>
      <w:r w:rsidR="00A67933">
        <w:t>fissi</w:t>
      </w:r>
      <w:r w:rsidR="008203DB">
        <w:t xml:space="preserve"> tre giorni</w:t>
      </w:r>
      <w:r w:rsidR="00A67933">
        <w:t xml:space="preserve"> per l’adempimento</w:t>
      </w:r>
      <w:r w:rsidR="009516E0">
        <w:t xml:space="preserve">. </w:t>
      </w:r>
      <w:r w:rsidR="00790762">
        <w:t>N</w:t>
      </w:r>
      <w:r w:rsidR="009516E0">
        <w:t>on è</w:t>
      </w:r>
      <w:r w:rsidR="002826F0">
        <w:t xml:space="preserve"> necessario</w:t>
      </w:r>
      <w:r w:rsidR="00EB1927">
        <w:t>,</w:t>
      </w:r>
      <w:r w:rsidR="009516E0">
        <w:t xml:space="preserve"> </w:t>
      </w:r>
      <w:r w:rsidR="00790762">
        <w:t>per altro</w:t>
      </w:r>
      <w:r w:rsidR="00EB1927">
        <w:t>,</w:t>
      </w:r>
      <w:r w:rsidR="00790762">
        <w:t xml:space="preserve"> </w:t>
      </w:r>
      <w:r w:rsidR="009516E0">
        <w:t xml:space="preserve">che l’impiegato del protocollo </w:t>
      </w:r>
      <w:r w:rsidR="000B626D">
        <w:t>si</w:t>
      </w:r>
      <w:r w:rsidR="009516E0">
        <w:t>a</w:t>
      </w:r>
      <w:r w:rsidR="00AE1F42">
        <w:t>, ad ogni richiesta,</w:t>
      </w:r>
      <w:r w:rsidR="009516E0">
        <w:t xml:space="preserve"> autorizzato dal segretario generale. </w:t>
      </w:r>
      <w:r w:rsidR="00AE1F42">
        <w:t>Il</w:t>
      </w:r>
      <w:r w:rsidR="009516E0">
        <w:t xml:space="preserve"> consigliere non può</w:t>
      </w:r>
      <w:r w:rsidR="00AE1F42">
        <w:t xml:space="preserve"> </w:t>
      </w:r>
      <w:r w:rsidR="009516E0">
        <w:t xml:space="preserve">aspettare le manovre </w:t>
      </w:r>
      <w:r w:rsidR="00952FF4">
        <w:t xml:space="preserve">di </w:t>
      </w:r>
      <w:proofErr w:type="spellStart"/>
      <w:r w:rsidR="00952FF4">
        <w:t>chicchessìa</w:t>
      </w:r>
      <w:proofErr w:type="spellEnd"/>
      <w:r w:rsidR="009516E0">
        <w:t xml:space="preserve">. </w:t>
      </w:r>
      <w:r w:rsidR="004817BB">
        <w:t xml:space="preserve">Diciamo che </w:t>
      </w:r>
      <w:r w:rsidR="00AE1F42">
        <w:t>qualunque</w:t>
      </w:r>
      <w:r w:rsidR="004817BB">
        <w:t xml:space="preserve"> soluzione è percorribile ma a patto che l’incaricato</w:t>
      </w:r>
      <w:r w:rsidR="002503B0">
        <w:t>, segretario o altri,</w:t>
      </w:r>
      <w:r w:rsidR="004817BB">
        <w:t xml:space="preserve"> </w:t>
      </w:r>
      <w:r w:rsidR="00526975">
        <w:t xml:space="preserve">provveda entro i tre giorni previsti in </w:t>
      </w:r>
      <w:r w:rsidR="009516E0">
        <w:t xml:space="preserve">Regolamento </w:t>
      </w:r>
      <w:r w:rsidR="00790762">
        <w:t>(art. 50)</w:t>
      </w:r>
      <w:r w:rsidR="009516E0">
        <w:t xml:space="preserve">. </w:t>
      </w:r>
      <w:r w:rsidR="002968BA">
        <w:t xml:space="preserve">Capisce bene che cinque settimane costituiscono un tempo improponibile per </w:t>
      </w:r>
      <w:r w:rsidR="002826F0">
        <w:t>il</w:t>
      </w:r>
      <w:r w:rsidR="002968BA">
        <w:t xml:space="preserve"> consigliere che </w:t>
      </w:r>
      <w:r w:rsidR="002826F0">
        <w:t>intend</w:t>
      </w:r>
      <w:r w:rsidR="000B626D">
        <w:t>a</w:t>
      </w:r>
      <w:r w:rsidR="00FE4DBB">
        <w:t xml:space="preserve"> svolgere i propr</w:t>
      </w:r>
      <w:r w:rsidR="002826F0">
        <w:rPr>
          <w:rFonts w:ascii="Calibri" w:hAnsi="Calibri" w:cs="Calibri"/>
        </w:rPr>
        <w:t>î</w:t>
      </w:r>
      <w:r w:rsidR="00FE4DBB">
        <w:t xml:space="preserve"> compiti istituzionali. </w:t>
      </w:r>
      <w:r w:rsidR="00BA4E64">
        <w:t>Pensi che in questa</w:t>
      </w:r>
      <w:r w:rsidR="00FE4DBB">
        <w:t xml:space="preserve"> richiesta di accesso</w:t>
      </w:r>
      <w:r w:rsidR="00BA4E64">
        <w:t>,</w:t>
      </w:r>
      <w:r w:rsidR="00FE4DBB">
        <w:t xml:space="preserve"> della durata </w:t>
      </w:r>
      <w:r w:rsidR="00BA4E64">
        <w:t>teorica massima</w:t>
      </w:r>
      <w:r w:rsidR="00FE4DBB">
        <w:t xml:space="preserve"> di tre ore</w:t>
      </w:r>
      <w:r w:rsidR="00BA4E64">
        <w:t>,</w:t>
      </w:r>
      <w:r w:rsidR="00FE4DBB">
        <w:t xml:space="preserve"> ho recuperato, ma dopo </w:t>
      </w:r>
      <w:r w:rsidR="004D106B">
        <w:t>cinque settimane di attesa comprensive di due visite settimanali al protocollo, inenarrabili discussioni coi responsabili, varie minacce di denuncia, tre richieste di integrazioni documentali</w:t>
      </w:r>
      <w:r w:rsidR="000F3065">
        <w:t xml:space="preserve"> e</w:t>
      </w:r>
      <w:r w:rsidR="004D106B">
        <w:t xml:space="preserve"> qualche </w:t>
      </w:r>
      <w:r w:rsidR="000F3065">
        <w:t>imprecazione</w:t>
      </w:r>
      <w:r w:rsidR="004D106B">
        <w:t xml:space="preserve"> che</w:t>
      </w:r>
      <w:r w:rsidR="005D6ECF">
        <w:t xml:space="preserve"> grazie a Dio</w:t>
      </w:r>
      <w:r w:rsidR="004D106B">
        <w:t xml:space="preserve"> non manca mai, cinque note di contenzio</w:t>
      </w:r>
      <w:r w:rsidR="005D6ECF">
        <w:t>so</w:t>
      </w:r>
      <w:r w:rsidR="004D106B">
        <w:t xml:space="preserve"> per </w:t>
      </w:r>
      <w:r w:rsidR="000F3065">
        <w:t xml:space="preserve">circostanziare su </w:t>
      </w:r>
      <w:r w:rsidR="004D106B">
        <w:t>un debito di poco più di dieci milioni</w:t>
      </w:r>
      <w:r w:rsidR="005D6ECF">
        <w:t xml:space="preserve"> di euro.</w:t>
      </w:r>
    </w:p>
    <w:p w14:paraId="34D24B9D" w14:textId="2DE52B58" w:rsidR="00FD0009" w:rsidRDefault="002503B0" w:rsidP="00312847">
      <w:pPr>
        <w:ind w:firstLine="567"/>
        <w:jc w:val="both"/>
      </w:pPr>
      <w:r>
        <w:t xml:space="preserve">La mia </w:t>
      </w:r>
      <w:r w:rsidR="00952FF4">
        <w:t xml:space="preserve">odierna </w:t>
      </w:r>
      <w:r>
        <w:t xml:space="preserve">iniziativa, </w:t>
      </w:r>
      <w:r w:rsidR="002826F0">
        <w:t>bandi</w:t>
      </w:r>
      <w:r w:rsidR="00E96890">
        <w:t>amo</w:t>
      </w:r>
      <w:r w:rsidR="002826F0">
        <w:t xml:space="preserve"> </w:t>
      </w:r>
      <w:r w:rsidR="000F3065">
        <w:t>ogni commento</w:t>
      </w:r>
      <w:r>
        <w:t>, è finalizzata a saggiare la situazione</w:t>
      </w:r>
      <w:r w:rsidR="009516E0">
        <w:t xml:space="preserve"> debitoria del Comune</w:t>
      </w:r>
      <w:r>
        <w:t>,</w:t>
      </w:r>
      <w:r w:rsidR="00FD0009">
        <w:t xml:space="preserve"> </w:t>
      </w:r>
      <w:r w:rsidR="005D6ECF">
        <w:t xml:space="preserve">attraverso </w:t>
      </w:r>
      <w:r w:rsidR="00CE2006">
        <w:t>l’esame di</w:t>
      </w:r>
      <w:r w:rsidR="005D6ECF">
        <w:t xml:space="preserve"> </w:t>
      </w:r>
      <w:r w:rsidR="00FD0009">
        <w:t xml:space="preserve">cinque cespiti </w:t>
      </w:r>
      <w:r w:rsidR="005D6ECF">
        <w:t>che anche il caso mi ha indotto a individuare</w:t>
      </w:r>
      <w:r w:rsidR="00FD0009">
        <w:t>.</w:t>
      </w:r>
    </w:p>
    <w:p w14:paraId="7C4EF0E3" w14:textId="25870981" w:rsidR="00285725" w:rsidRDefault="00FD0009" w:rsidP="00312847">
      <w:pPr>
        <w:ind w:firstLine="567"/>
        <w:jc w:val="both"/>
      </w:pPr>
      <w:r>
        <w:t>Un primo debito</w:t>
      </w:r>
      <w:r w:rsidR="006E2920">
        <w:t>, dell’importo complessivo di 395.451,25</w:t>
      </w:r>
      <w:r w:rsidR="00526975">
        <w:t xml:space="preserve"> euro</w:t>
      </w:r>
      <w:r w:rsidR="006E2920">
        <w:t>,</w:t>
      </w:r>
      <w:r>
        <w:t xml:space="preserve"> </w:t>
      </w:r>
      <w:r w:rsidR="006E2920">
        <w:t>è maturato verso la Hera Comm Spa e la Enel Sole</w:t>
      </w:r>
      <w:r w:rsidR="00824611">
        <w:t xml:space="preserve"> </w:t>
      </w:r>
      <w:proofErr w:type="spellStart"/>
      <w:r w:rsidR="00824611">
        <w:t>srl</w:t>
      </w:r>
      <w:proofErr w:type="spellEnd"/>
      <w:r w:rsidR="006E2920">
        <w:t xml:space="preserve"> per </w:t>
      </w:r>
      <w:r w:rsidR="00526975">
        <w:t>l’acquisto</w:t>
      </w:r>
      <w:r w:rsidR="006E2920">
        <w:t xml:space="preserve"> di energia elettrica</w:t>
      </w:r>
      <w:r w:rsidR="00824611">
        <w:t>.</w:t>
      </w:r>
      <w:r w:rsidR="006E2920">
        <w:t xml:space="preserve"> </w:t>
      </w:r>
      <w:r w:rsidR="00824611">
        <w:t>La fornitura</w:t>
      </w:r>
      <w:r w:rsidR="00F956F6">
        <w:t xml:space="preserve"> della Hera Comm </w:t>
      </w:r>
      <w:r w:rsidR="00906101">
        <w:t>è avvenuta nel</w:t>
      </w:r>
      <w:r w:rsidR="00824611">
        <w:t xml:space="preserve"> 2018 e </w:t>
      </w:r>
      <w:r w:rsidR="00F956F6">
        <w:t xml:space="preserve">quella </w:t>
      </w:r>
      <w:r w:rsidR="00DE7C31">
        <w:t>di</w:t>
      </w:r>
      <w:r w:rsidR="00F956F6">
        <w:t xml:space="preserve"> Enel Sole </w:t>
      </w:r>
      <w:r w:rsidR="00906101">
        <w:t>ne</w:t>
      </w:r>
      <w:r w:rsidR="00F956F6">
        <w:t>gli esercizi</w:t>
      </w:r>
      <w:r w:rsidR="00824611">
        <w:t xml:space="preserve"> 2017 e 2018</w:t>
      </w:r>
      <w:r w:rsidR="00F956F6">
        <w:t>.</w:t>
      </w:r>
      <w:r w:rsidR="00824611">
        <w:t xml:space="preserve"> </w:t>
      </w:r>
      <w:r w:rsidR="00F956F6">
        <w:t>I</w:t>
      </w:r>
      <w:r w:rsidR="00824611">
        <w:t xml:space="preserve">l debito verso </w:t>
      </w:r>
      <w:r w:rsidR="00F956F6">
        <w:t xml:space="preserve">la </w:t>
      </w:r>
      <w:r w:rsidR="002503B0">
        <w:t>prima</w:t>
      </w:r>
      <w:r w:rsidR="00F956F6">
        <w:t xml:space="preserve"> ammonta </w:t>
      </w:r>
      <w:r w:rsidR="00824611">
        <w:t>a 372.096,82</w:t>
      </w:r>
      <w:r w:rsidR="00B266F7">
        <w:t xml:space="preserve"> euro</w:t>
      </w:r>
      <w:r w:rsidR="00906101">
        <w:t>;</w:t>
      </w:r>
      <w:r w:rsidR="00D56EF1">
        <w:t xml:space="preserve"> la restante parte,</w:t>
      </w:r>
      <w:r w:rsidR="00B266F7">
        <w:t xml:space="preserve"> </w:t>
      </w:r>
      <w:r w:rsidR="00D56EF1">
        <w:t>23.354,43</w:t>
      </w:r>
      <w:r w:rsidR="009049BD">
        <w:t xml:space="preserve"> euro</w:t>
      </w:r>
      <w:r w:rsidR="000625CD">
        <w:t>,</w:t>
      </w:r>
      <w:r w:rsidR="00824611">
        <w:t xml:space="preserve"> </w:t>
      </w:r>
      <w:r w:rsidR="00906101">
        <w:t>a</w:t>
      </w:r>
      <w:r w:rsidR="00E96890">
        <w:t>fferisc</w:t>
      </w:r>
      <w:r w:rsidR="00906101">
        <w:t>e ad</w:t>
      </w:r>
      <w:r w:rsidR="00B266F7">
        <w:t xml:space="preserve"> Enel Sole</w:t>
      </w:r>
      <w:r w:rsidR="00824611">
        <w:t xml:space="preserve">. </w:t>
      </w:r>
      <w:r w:rsidR="00B266F7">
        <w:t xml:space="preserve">Entrambi </w:t>
      </w:r>
      <w:r w:rsidR="008040B9">
        <w:t xml:space="preserve">i crediti </w:t>
      </w:r>
      <w:r w:rsidR="00B266F7">
        <w:t>sono stati ceduti alla Banca Sistema spa che, il 24 gennaio 2022</w:t>
      </w:r>
      <w:r w:rsidR="00B3251E">
        <w:t>,</w:t>
      </w:r>
      <w:r w:rsidR="00B266F7">
        <w:t xml:space="preserve"> ne ha chiesto il rimborso. In atto non risultano pagati. Come si sta muovendo o come si è mosso il Comune per provvedere alla loro estinzione?</w:t>
      </w:r>
      <w:r w:rsidR="00526975">
        <w:t xml:space="preserve"> Le ricordo che gli interessi </w:t>
      </w:r>
      <w:proofErr w:type="spellStart"/>
      <w:r w:rsidR="00526975">
        <w:t>lièvitano</w:t>
      </w:r>
      <w:proofErr w:type="spellEnd"/>
      <w:r w:rsidR="00526975">
        <w:t>.</w:t>
      </w:r>
    </w:p>
    <w:p w14:paraId="62F35815" w14:textId="1C4AF4D2" w:rsidR="00B3251E" w:rsidRDefault="00B3251E" w:rsidP="00312847">
      <w:pPr>
        <w:ind w:firstLine="567"/>
        <w:jc w:val="both"/>
      </w:pPr>
      <w:r>
        <w:t xml:space="preserve">Un secondo debito riguarda i servizi obbligatori resi dalla </w:t>
      </w:r>
      <w:r w:rsidR="000F3065">
        <w:rPr>
          <w:rFonts w:ascii="Calibri" w:hAnsi="Calibri" w:cs="Calibri"/>
        </w:rPr>
        <w:t>«</w:t>
      </w:r>
      <w:r>
        <w:t>Cooperativa</w:t>
      </w:r>
      <w:r w:rsidR="00A37542">
        <w:t xml:space="preserve"> Sociale l’Arca Onlus</w:t>
      </w:r>
      <w:r w:rsidR="000F3065">
        <w:rPr>
          <w:rFonts w:ascii="Calibri" w:hAnsi="Calibri" w:cs="Calibri"/>
        </w:rPr>
        <w:t>»</w:t>
      </w:r>
      <w:r w:rsidR="00A37542">
        <w:t xml:space="preserve"> per il ricovero di minori e disabili psichici. Si tratta di servizi assistenziali </w:t>
      </w:r>
      <w:r w:rsidR="00952FF4">
        <w:t xml:space="preserve">concordati e </w:t>
      </w:r>
      <w:r w:rsidR="00E96890">
        <w:t>somministr</w:t>
      </w:r>
      <w:r w:rsidR="00A37542">
        <w:t>ati tra il 2015 e il 2016. A distanza</w:t>
      </w:r>
      <w:r w:rsidR="00E61B94">
        <w:t>,</w:t>
      </w:r>
      <w:r w:rsidR="00A37542">
        <w:t xml:space="preserve"> mediamente</w:t>
      </w:r>
      <w:r w:rsidR="00E61B94">
        <w:t>,</w:t>
      </w:r>
      <w:r w:rsidR="00A37542">
        <w:t xml:space="preserve"> di sei anni si è </w:t>
      </w:r>
      <w:r w:rsidR="00062AA1">
        <w:t>costitui</w:t>
      </w:r>
      <w:r w:rsidR="00A37542">
        <w:t xml:space="preserve">to un debito di 124.419,83 euro, </w:t>
      </w:r>
      <w:r w:rsidR="00E61B94">
        <w:t xml:space="preserve">interessi compresi, </w:t>
      </w:r>
      <w:r w:rsidR="000F3065">
        <w:t xml:space="preserve">che ha </w:t>
      </w:r>
      <w:r w:rsidR="00A37542">
        <w:t>costr</w:t>
      </w:r>
      <w:r w:rsidR="000F3065">
        <w:t>ett</w:t>
      </w:r>
      <w:r w:rsidR="00A37542">
        <w:t>o</w:t>
      </w:r>
      <w:r w:rsidR="00E61B94">
        <w:t xml:space="preserve"> la </w:t>
      </w:r>
      <w:r w:rsidR="002503B0">
        <w:t>C</w:t>
      </w:r>
      <w:r w:rsidR="00E61B94">
        <w:t xml:space="preserve">ooperativa ad anticipare fondi di cui probabilmente non dispone. Si tratta di un </w:t>
      </w:r>
      <w:r w:rsidR="008040B9">
        <w:t>pagamento</w:t>
      </w:r>
      <w:r w:rsidR="00E61B94">
        <w:t xml:space="preserve"> che dovrebbe avere la precedenza su tutto, se consideriamo che </w:t>
      </w:r>
      <w:r w:rsidR="00526975">
        <w:t>riguarda</w:t>
      </w:r>
      <w:r w:rsidR="00E61B94">
        <w:t xml:space="preserve"> persone bisognose</w:t>
      </w:r>
      <w:r w:rsidR="00E70EEF">
        <w:t xml:space="preserve"> di tenera età (parliamo di </w:t>
      </w:r>
      <w:r w:rsidR="00E61B94">
        <w:t>bambini</w:t>
      </w:r>
      <w:r w:rsidR="00E70EEF">
        <w:t>)</w:t>
      </w:r>
      <w:r w:rsidR="00E61B94">
        <w:t xml:space="preserve">, </w:t>
      </w:r>
      <w:r w:rsidR="00E23653">
        <w:t>talora</w:t>
      </w:r>
      <w:r w:rsidR="00E61B94">
        <w:t xml:space="preserve"> disabili e, </w:t>
      </w:r>
      <w:r w:rsidR="00F6257D">
        <w:t>di frequente,</w:t>
      </w:r>
      <w:r w:rsidR="00E61B94">
        <w:t xml:space="preserve"> </w:t>
      </w:r>
      <w:r w:rsidR="004E3E1C">
        <w:t xml:space="preserve">sole e </w:t>
      </w:r>
      <w:r w:rsidR="00E61B94">
        <w:t>indigenti.</w:t>
      </w:r>
      <w:r w:rsidR="004E3E1C">
        <w:t xml:space="preserve"> Possiamo fare tutto ciò che ci è più utile ma, signor Sindaco, questa</w:t>
      </w:r>
      <w:r w:rsidR="009049BD">
        <w:t xml:space="preserve"> incuria</w:t>
      </w:r>
      <w:r w:rsidR="004E3E1C">
        <w:t xml:space="preserve"> non poss</w:t>
      </w:r>
      <w:r w:rsidR="00E70EEF">
        <w:t>iamo</w:t>
      </w:r>
      <w:r w:rsidR="004E3E1C">
        <w:t xml:space="preserve"> passar</w:t>
      </w:r>
      <w:r w:rsidR="00E70EEF">
        <w:t>la</w:t>
      </w:r>
      <w:r w:rsidR="004E3E1C">
        <w:t xml:space="preserve"> sotto silenzio. </w:t>
      </w:r>
      <w:r w:rsidR="00E23653">
        <w:t>L</w:t>
      </w:r>
      <w:r w:rsidR="004E3E1C">
        <w:t xml:space="preserve">a sensibilità che </w:t>
      </w:r>
      <w:r w:rsidR="00003363">
        <w:t>talora</w:t>
      </w:r>
      <w:r w:rsidR="004E3E1C">
        <w:t xml:space="preserve"> ha dimostrato verso le persone bisognose si è </w:t>
      </w:r>
      <w:r w:rsidR="008040B9">
        <w:t xml:space="preserve">improvvisamente </w:t>
      </w:r>
      <w:r w:rsidR="004E3E1C">
        <w:t>esaurita</w:t>
      </w:r>
      <w:r w:rsidR="00E23653">
        <w:t>?</w:t>
      </w:r>
      <w:r w:rsidR="004E3E1C">
        <w:t xml:space="preserve"> Taccio sull’errore commesso che </w:t>
      </w:r>
      <w:r w:rsidR="00062AA1">
        <w:t>sembra inventato</w:t>
      </w:r>
      <w:r w:rsidR="000F3065">
        <w:t xml:space="preserve"> ad arte</w:t>
      </w:r>
      <w:r w:rsidR="00062AA1">
        <w:t xml:space="preserve"> </w:t>
      </w:r>
      <w:r w:rsidR="004E3E1C">
        <w:t xml:space="preserve">per </w:t>
      </w:r>
      <w:r w:rsidR="00E70EEF">
        <w:t>evitare</w:t>
      </w:r>
      <w:r w:rsidR="004E3E1C">
        <w:t xml:space="preserve"> il </w:t>
      </w:r>
      <w:r w:rsidR="004E3E1C">
        <w:lastRenderedPageBreak/>
        <w:t>pagamento</w:t>
      </w:r>
      <w:r w:rsidR="00DE7C31">
        <w:t xml:space="preserve"> dovuto</w:t>
      </w:r>
      <w:r w:rsidR="004E3E1C">
        <w:t>.</w:t>
      </w:r>
      <w:r w:rsidR="00E23653">
        <w:t xml:space="preserve"> </w:t>
      </w:r>
      <w:r w:rsidR="00E70EEF">
        <w:t>In un contesto siffatto</w:t>
      </w:r>
      <w:r w:rsidR="008040B9">
        <w:t xml:space="preserve">, </w:t>
      </w:r>
      <w:r w:rsidR="000F3065">
        <w:t>è</w:t>
      </w:r>
      <w:r w:rsidR="008040B9">
        <w:t xml:space="preserve"> intui</w:t>
      </w:r>
      <w:r w:rsidR="000F3065">
        <w:t>bile</w:t>
      </w:r>
      <w:r w:rsidR="008040B9">
        <w:t>,</w:t>
      </w:r>
      <w:r w:rsidR="00E23653">
        <w:t xml:space="preserve"> qualunque spiegazione </w:t>
      </w:r>
      <w:r w:rsidR="00DC7719">
        <w:t xml:space="preserve">finisce per </w:t>
      </w:r>
      <w:r w:rsidR="00E23653">
        <w:t>non convince</w:t>
      </w:r>
      <w:r w:rsidR="00DC7719">
        <w:t>re</w:t>
      </w:r>
      <w:r w:rsidR="00E23653">
        <w:t>.</w:t>
      </w:r>
    </w:p>
    <w:p w14:paraId="5B2E63B3" w14:textId="62E109FD" w:rsidR="00A44858" w:rsidRDefault="00E23653" w:rsidP="00A44858">
      <w:pPr>
        <w:ind w:firstLine="567"/>
        <w:jc w:val="both"/>
      </w:pPr>
      <w:r>
        <w:t xml:space="preserve">Il terzo cespite riguarda alcuni servizi di telefonia </w:t>
      </w:r>
      <w:r w:rsidR="000625CD">
        <w:t xml:space="preserve">fissa e </w:t>
      </w:r>
      <w:r>
        <w:t xml:space="preserve">mobile </w:t>
      </w:r>
      <w:r w:rsidR="00817E44">
        <w:t xml:space="preserve">forniti dalla Tim spa </w:t>
      </w:r>
      <w:r w:rsidR="00D54941">
        <w:t>tra il</w:t>
      </w:r>
      <w:r w:rsidR="00817E44">
        <w:t xml:space="preserve"> </w:t>
      </w:r>
      <w:r>
        <w:t>2018</w:t>
      </w:r>
      <w:r w:rsidR="00817E44">
        <w:t xml:space="preserve"> e </w:t>
      </w:r>
      <w:r w:rsidR="00D54941">
        <w:t>il</w:t>
      </w:r>
      <w:r w:rsidR="00817E44">
        <w:t xml:space="preserve"> 2021</w:t>
      </w:r>
      <w:r>
        <w:t>. L’importo origin</w:t>
      </w:r>
      <w:r w:rsidR="00817E44">
        <w:t xml:space="preserve">ario ammontava a 483.220,31 euro. </w:t>
      </w:r>
      <w:proofErr w:type="gramStart"/>
      <w:r w:rsidR="00E96890">
        <w:t>E’</w:t>
      </w:r>
      <w:proofErr w:type="gramEnd"/>
      <w:r w:rsidR="00E96890">
        <w:t xml:space="preserve"> stata</w:t>
      </w:r>
      <w:r w:rsidR="00817E44">
        <w:t xml:space="preserve"> concordata una transazione con l’abbuono del 30%, sicché </w:t>
      </w:r>
      <w:r w:rsidR="009049BD">
        <w:t>il gravame</w:t>
      </w:r>
      <w:r w:rsidR="00817E44">
        <w:t xml:space="preserve"> </w:t>
      </w:r>
      <w:r w:rsidR="00E96890">
        <w:t xml:space="preserve">si </w:t>
      </w:r>
      <w:r w:rsidR="00817E44">
        <w:t xml:space="preserve">è </w:t>
      </w:r>
      <w:r w:rsidR="009049BD">
        <w:t>contra</w:t>
      </w:r>
      <w:r w:rsidR="00817E44">
        <w:t>tto a 338.254,21</w:t>
      </w:r>
      <w:r w:rsidR="00DE7C31">
        <w:t xml:space="preserve"> euro</w:t>
      </w:r>
      <w:r w:rsidR="00817E44">
        <w:t xml:space="preserve"> oltre </w:t>
      </w:r>
      <w:r w:rsidR="00DE7C31">
        <w:t>l’</w:t>
      </w:r>
      <w:r w:rsidR="00817E44">
        <w:t>Iva.</w:t>
      </w:r>
      <w:r w:rsidR="00B91603">
        <w:t xml:space="preserve"> </w:t>
      </w:r>
      <w:r w:rsidR="00817E44">
        <w:t xml:space="preserve">Il pagamento si concordò avvenisse </w:t>
      </w:r>
      <w:r w:rsidR="001D5B2D">
        <w:t>in dieci rate consecutive di cui: le prime</w:t>
      </w:r>
      <w:r w:rsidR="00817E44">
        <w:t xml:space="preserve"> </w:t>
      </w:r>
      <w:r w:rsidR="001D5B2D">
        <w:t>quattro</w:t>
      </w:r>
      <w:r w:rsidR="00B91603">
        <w:t xml:space="preserve"> a scadenza</w:t>
      </w:r>
      <w:r w:rsidR="001D5B2D">
        <w:t xml:space="preserve"> quadrimestral</w:t>
      </w:r>
      <w:r w:rsidR="00B91603">
        <w:t>e</w:t>
      </w:r>
      <w:r w:rsidR="0037465F">
        <w:t>; la quinta, sesta e settima, trimestrali; l</w:t>
      </w:r>
      <w:r w:rsidR="008040B9">
        <w:t>’</w:t>
      </w:r>
      <w:r w:rsidR="0037465F">
        <w:t>ottava semestrale e la nona e decim</w:t>
      </w:r>
      <w:r w:rsidR="00A44858">
        <w:t>a</w:t>
      </w:r>
      <w:r w:rsidR="0037465F">
        <w:t xml:space="preserve"> trimestrali. </w:t>
      </w:r>
      <w:r w:rsidR="00A44858">
        <w:t>Ovviamente, il mancato pagamento di una sola rata fa venir meno l’abbuono co</w:t>
      </w:r>
      <w:r w:rsidR="00D54941">
        <w:t>n</w:t>
      </w:r>
      <w:r w:rsidR="00A44858">
        <w:t xml:space="preserve"> la conseguenza che il debito torna a</w:t>
      </w:r>
      <w:r w:rsidR="00DC7719">
        <w:t>ll’importo originario di</w:t>
      </w:r>
      <w:r w:rsidR="00A44858">
        <w:t xml:space="preserve"> 483.220,31 euro. L’accordo, sottoscritto dal segretario generale</w:t>
      </w:r>
      <w:r w:rsidR="00B91603">
        <w:t xml:space="preserve"> l’8 febbraio 2022</w:t>
      </w:r>
      <w:r w:rsidR="00A44858">
        <w:t xml:space="preserve">, </w:t>
      </w:r>
      <w:r w:rsidR="005D6ECF">
        <w:t xml:space="preserve">è stato </w:t>
      </w:r>
      <w:r w:rsidR="00F97C12">
        <w:t>ratific</w:t>
      </w:r>
      <w:r w:rsidR="00A44858">
        <w:t>ato dalla Giunta comunale</w:t>
      </w:r>
      <w:r w:rsidR="00D72F3A">
        <w:t xml:space="preserve"> con Delibera n. 38 del</w:t>
      </w:r>
      <w:r w:rsidR="00A44858">
        <w:t xml:space="preserve"> </w:t>
      </w:r>
      <w:r w:rsidR="00D72F3A">
        <w:t xml:space="preserve">15 febbraio 2022. </w:t>
      </w:r>
      <w:r w:rsidR="001E124C">
        <w:t>Desidero sapere</w:t>
      </w:r>
      <w:r w:rsidR="00CE2006">
        <w:t xml:space="preserve"> </w:t>
      </w:r>
      <w:r w:rsidR="00D72F3A">
        <w:t xml:space="preserve">se la </w:t>
      </w:r>
      <w:r w:rsidR="001E124C">
        <w:t>prima rata del 30 marzo 2022 è stata pagata. Se s</w:t>
      </w:r>
      <w:r w:rsidR="00907013">
        <w:t>ì</w:t>
      </w:r>
      <w:r w:rsidR="00E96890">
        <w:t>,</w:t>
      </w:r>
      <w:r w:rsidR="001E124C">
        <w:t xml:space="preserve"> le chiedo di disporre che mi sia </w:t>
      </w:r>
      <w:r w:rsidR="00E96890">
        <w:t>forni</w:t>
      </w:r>
      <w:r w:rsidR="001E124C">
        <w:t xml:space="preserve">ta copia della </w:t>
      </w:r>
      <w:r w:rsidR="00CE2006">
        <w:t xml:space="preserve">relativa </w:t>
      </w:r>
      <w:r w:rsidR="001E124C">
        <w:t>quietanza.</w:t>
      </w:r>
    </w:p>
    <w:p w14:paraId="50AFB683" w14:textId="2F2C8078" w:rsidR="00DA5C13" w:rsidRDefault="00DA5C13" w:rsidP="00A44858">
      <w:pPr>
        <w:ind w:firstLine="567"/>
        <w:jc w:val="both"/>
      </w:pPr>
      <w:r>
        <w:t xml:space="preserve">Per il quarto cespite la fattispecie manca di ogni dettaglio. Esiste una società </w:t>
      </w:r>
      <w:r w:rsidR="0009574E">
        <w:t xml:space="preserve">unipersonale </w:t>
      </w:r>
      <w:r>
        <w:t xml:space="preserve">a responsabilità limitata denominata </w:t>
      </w:r>
      <w:proofErr w:type="spellStart"/>
      <w:r>
        <w:t>Gioform</w:t>
      </w:r>
      <w:proofErr w:type="spellEnd"/>
      <w:r w:rsidR="0009574E">
        <w:t xml:space="preserve">. Pare abbia fornito servizi o </w:t>
      </w:r>
      <w:r w:rsidR="00907013">
        <w:t xml:space="preserve">non so che </w:t>
      </w:r>
      <w:r w:rsidR="0009574E">
        <w:t xml:space="preserve">altro al Comune. L’oggetto del contratto è stato conseguito </w:t>
      </w:r>
      <w:r w:rsidR="00C30FB9">
        <w:t>m</w:t>
      </w:r>
      <w:r w:rsidR="0009574E">
        <w:t>a</w:t>
      </w:r>
      <w:r w:rsidR="00C30FB9">
        <w:t xml:space="preserve">, al momento </w:t>
      </w:r>
      <w:r w:rsidR="0009574E">
        <w:t xml:space="preserve">di pagare il prezzo, 75.000 euro, </w:t>
      </w:r>
      <w:r w:rsidR="00C30FB9">
        <w:t xml:space="preserve">il Comune </w:t>
      </w:r>
      <w:r w:rsidR="00BA2B4D">
        <w:t>si è dichiarato inabile</w:t>
      </w:r>
      <w:r w:rsidR="0009574E">
        <w:t xml:space="preserve">. La ditta ha </w:t>
      </w:r>
      <w:r w:rsidR="00C30FB9">
        <w:t xml:space="preserve">chiesto e </w:t>
      </w:r>
      <w:r w:rsidR="0009574E">
        <w:t>ottenuto ingiunzione di pagamento ma</w:t>
      </w:r>
      <w:r w:rsidR="00C30FB9">
        <w:t>,</w:t>
      </w:r>
      <w:r w:rsidR="0009574E">
        <w:t xml:space="preserve"> sin</w:t>
      </w:r>
      <w:r w:rsidR="00EF5419">
        <w:t>o a questo momento</w:t>
      </w:r>
      <w:r w:rsidR="00C30FB9">
        <w:t xml:space="preserve">, di </w:t>
      </w:r>
      <w:r w:rsidR="00DE7C31">
        <w:t xml:space="preserve">soldi </w:t>
      </w:r>
      <w:r w:rsidR="00C30FB9">
        <w:t>se ne parla</w:t>
      </w:r>
      <w:r w:rsidR="00DC7719">
        <w:t xml:space="preserve"> soltanto</w:t>
      </w:r>
      <w:r w:rsidR="00C30FB9">
        <w:t xml:space="preserve">. In base alla </w:t>
      </w:r>
      <w:r w:rsidR="00BA2B4D">
        <w:t>pronuncia giudiziale</w:t>
      </w:r>
      <w:r w:rsidR="00C30FB9">
        <w:t>, l’avvocato, oltre a chiedere il pagamento</w:t>
      </w:r>
      <w:r w:rsidR="00DE7C31">
        <w:t>,</w:t>
      </w:r>
      <w:r w:rsidR="00C30FB9">
        <w:t xml:space="preserve"> ha chiesto copia del Piano di riequilibrio che, a quanto pare, è stato </w:t>
      </w:r>
      <w:r w:rsidR="00645F6B">
        <w:t>menzion</w:t>
      </w:r>
      <w:r w:rsidR="00C30FB9">
        <w:t xml:space="preserve">ato in </w:t>
      </w:r>
      <w:r w:rsidR="00BA2B4D">
        <w:t>atti</w:t>
      </w:r>
      <w:r w:rsidR="00C30FB9">
        <w:t>. Le domando: ha provveduto, in tutto o in parte</w:t>
      </w:r>
      <w:r w:rsidR="009049BD">
        <w:t>,</w:t>
      </w:r>
      <w:r w:rsidR="00C30FB9">
        <w:t xml:space="preserve"> ad estinguere </w:t>
      </w:r>
      <w:r w:rsidR="000625CD">
        <w:t>quanto</w:t>
      </w:r>
      <w:r w:rsidR="00C30FB9">
        <w:t xml:space="preserve"> dovuto? Ha inviato </w:t>
      </w:r>
      <w:r w:rsidR="007B7670">
        <w:t xml:space="preserve">la richiesta </w:t>
      </w:r>
      <w:r w:rsidR="00C30FB9">
        <w:t>copia del Piano di riequilibrio? Come intende muoversi?</w:t>
      </w:r>
    </w:p>
    <w:p w14:paraId="26F0B4F6" w14:textId="7264125D" w:rsidR="00C30FB9" w:rsidRDefault="002A0A93" w:rsidP="00A44858">
      <w:pPr>
        <w:ind w:firstLine="567"/>
        <w:jc w:val="both"/>
      </w:pPr>
      <w:r>
        <w:t xml:space="preserve">Il quinto cespite è molto consistente, poiché ammonta a 6.965.121,90 euro </w:t>
      </w:r>
      <w:r w:rsidR="00BA2B4D">
        <w:t>oltre</w:t>
      </w:r>
      <w:r>
        <w:t xml:space="preserve"> 2.405.084,12</w:t>
      </w:r>
      <w:r w:rsidR="00F97C12">
        <w:t xml:space="preserve"> euro</w:t>
      </w:r>
      <w:r>
        <w:t xml:space="preserve"> di interessi. Complessivamente </w:t>
      </w:r>
      <w:r w:rsidR="00B91603">
        <w:t>sono</w:t>
      </w:r>
      <w:r>
        <w:t xml:space="preserve"> 9.370.206,02 euro.</w:t>
      </w:r>
      <w:r w:rsidR="000125ED">
        <w:t xml:space="preserve"> Tutto </w:t>
      </w:r>
      <w:r w:rsidR="007B7670">
        <w:t xml:space="preserve">è maturato </w:t>
      </w:r>
      <w:r w:rsidR="000125ED">
        <w:t xml:space="preserve">tra il 2018, il 2019 e il 2020. Sia ben chiaro, lo dico per i cittadini che sconoscono la materia, che non </w:t>
      </w:r>
      <w:r w:rsidR="00CE2006">
        <w:t>stiamo parlando</w:t>
      </w:r>
      <w:r w:rsidR="000125ED">
        <w:t xml:space="preserve"> </w:t>
      </w:r>
      <w:r w:rsidR="00CE2006">
        <w:t>del</w:t>
      </w:r>
      <w:r w:rsidR="000125ED">
        <w:t xml:space="preserve">l’intero debito </w:t>
      </w:r>
      <w:r w:rsidR="00CE2006">
        <w:t xml:space="preserve">comunale </w:t>
      </w:r>
      <w:r w:rsidR="000125ED">
        <w:t xml:space="preserve">per energia elettrica </w:t>
      </w:r>
      <w:r w:rsidR="00A62D2E">
        <w:t>contrat</w:t>
      </w:r>
      <w:r w:rsidR="000125ED">
        <w:t>to nel triennio</w:t>
      </w:r>
      <w:r w:rsidR="00E96890">
        <w:t xml:space="preserve"> bensì</w:t>
      </w:r>
      <w:r w:rsidR="000125ED">
        <w:t xml:space="preserve">, </w:t>
      </w:r>
      <w:r w:rsidR="007B7670">
        <w:t>i</w:t>
      </w:r>
      <w:r w:rsidR="000125ED">
        <w:t>n estrema sintesi, di un</w:t>
      </w:r>
      <w:r w:rsidR="00D17C2A">
        <w:t xml:space="preserve">a frazione </w:t>
      </w:r>
      <w:r w:rsidR="00E61924">
        <w:t>di esso</w:t>
      </w:r>
      <w:r w:rsidR="000125ED">
        <w:t xml:space="preserve"> cedut</w:t>
      </w:r>
      <w:r w:rsidR="00E61924">
        <w:t>a da Enel Energia</w:t>
      </w:r>
      <w:r w:rsidR="000125ED">
        <w:t xml:space="preserve"> a Banca Sistema spa.</w:t>
      </w:r>
      <w:r w:rsidR="007013C5">
        <w:t xml:space="preserve"> L’importo complessivo si riferisce al 31 dicembre 2021 sicché, sempre per completezza, occorre aggiungere gli interessi </w:t>
      </w:r>
      <w:r w:rsidR="007B7670">
        <w:t xml:space="preserve">maturati </w:t>
      </w:r>
      <w:r w:rsidR="007013C5">
        <w:t>dal primo gennaio 20</w:t>
      </w:r>
      <w:r w:rsidR="007B7670">
        <w:t>2</w:t>
      </w:r>
      <w:r w:rsidR="009049BD">
        <w:t>2</w:t>
      </w:r>
      <w:r w:rsidR="007013C5">
        <w:t xml:space="preserve"> ad oggi. Ha provveduto a pagarlo? E se no, come intende, se intende, provvedere?</w:t>
      </w:r>
    </w:p>
    <w:p w14:paraId="5983050E" w14:textId="4FF80763" w:rsidR="007013C5" w:rsidRDefault="007013C5" w:rsidP="007013C5">
      <w:pPr>
        <w:ind w:firstLine="5529"/>
        <w:jc w:val="both"/>
      </w:pPr>
      <w:r>
        <w:t xml:space="preserve">      </w:t>
      </w:r>
      <w:r w:rsidR="00B30E2C">
        <w:t xml:space="preserve">    </w:t>
      </w:r>
      <w:r w:rsidR="008D7816">
        <w:t xml:space="preserve"> </w:t>
      </w:r>
      <w:r>
        <w:t>Ivana Castello</w:t>
      </w:r>
    </w:p>
    <w:p w14:paraId="3E35BDC1" w14:textId="131BE1E3" w:rsidR="007013C5" w:rsidRDefault="00B30E2C" w:rsidP="007013C5">
      <w:pPr>
        <w:ind w:firstLine="5529"/>
        <w:jc w:val="both"/>
      </w:pPr>
      <w:r>
        <w:t xml:space="preserve">    </w:t>
      </w:r>
      <w:r w:rsidR="007013C5">
        <w:t>Consigliere comunale</w:t>
      </w:r>
    </w:p>
    <w:p w14:paraId="005AEDB1" w14:textId="77777777" w:rsidR="007013C5" w:rsidRDefault="007013C5">
      <w:pPr>
        <w:ind w:firstLine="5529"/>
        <w:jc w:val="both"/>
      </w:pPr>
    </w:p>
    <w:sectPr w:rsidR="007013C5">
      <w:footerReference w:type="even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E3165C" w14:textId="77777777" w:rsidR="00AC3DDE" w:rsidRDefault="00AC3DDE" w:rsidP="001F27A4">
      <w:r>
        <w:separator/>
      </w:r>
    </w:p>
  </w:endnote>
  <w:endnote w:type="continuationSeparator" w:id="0">
    <w:p w14:paraId="34ED9419" w14:textId="77777777" w:rsidR="00AC3DDE" w:rsidRDefault="00AC3DDE" w:rsidP="001F2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Corpo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opagina"/>
      </w:rPr>
      <w:id w:val="125416708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EBBDD8D" w14:textId="0B6C47DE" w:rsidR="00D54941" w:rsidRDefault="00D54941" w:rsidP="003B4037">
        <w:pPr>
          <w:pStyle w:val="Pidipagina"/>
          <w:framePr w:wrap="none" w:vAnchor="text" w:hAnchor="margin" w:xAlign="outside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53BC0295" w14:textId="77777777" w:rsidR="00D54941" w:rsidRDefault="00D54941" w:rsidP="00D54941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opagina"/>
      </w:rPr>
      <w:id w:val="748780117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47E16E6E" w14:textId="1E8419BD" w:rsidR="00D54941" w:rsidRDefault="00D54941" w:rsidP="003B4037">
        <w:pPr>
          <w:pStyle w:val="Pidipagina"/>
          <w:framePr w:wrap="none" w:vAnchor="text" w:hAnchor="margin" w:xAlign="outside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6020080B" w14:textId="77777777" w:rsidR="00D54941" w:rsidRDefault="00D54941" w:rsidP="00D54941">
    <w:pPr>
      <w:pStyle w:val="Pidipagin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6CA236" w14:textId="77777777" w:rsidR="00AC3DDE" w:rsidRDefault="00AC3DDE" w:rsidP="001F27A4">
      <w:r>
        <w:separator/>
      </w:r>
    </w:p>
  </w:footnote>
  <w:footnote w:type="continuationSeparator" w:id="0">
    <w:p w14:paraId="3742F1C0" w14:textId="77777777" w:rsidR="00AC3DDE" w:rsidRDefault="00AC3DDE" w:rsidP="001F27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725"/>
    <w:rsid w:val="00000A60"/>
    <w:rsid w:val="00003363"/>
    <w:rsid w:val="000125ED"/>
    <w:rsid w:val="000625CD"/>
    <w:rsid w:val="00062AA1"/>
    <w:rsid w:val="00085B16"/>
    <w:rsid w:val="0009574E"/>
    <w:rsid w:val="000B626D"/>
    <w:rsid w:val="000C47FD"/>
    <w:rsid w:val="000E7A2D"/>
    <w:rsid w:val="000F3065"/>
    <w:rsid w:val="001C1FAF"/>
    <w:rsid w:val="001D5B2D"/>
    <w:rsid w:val="001E124C"/>
    <w:rsid w:val="001F27A4"/>
    <w:rsid w:val="00230B3A"/>
    <w:rsid w:val="002503B0"/>
    <w:rsid w:val="002826F0"/>
    <w:rsid w:val="00285725"/>
    <w:rsid w:val="002968BA"/>
    <w:rsid w:val="002A0A93"/>
    <w:rsid w:val="00312847"/>
    <w:rsid w:val="0037465F"/>
    <w:rsid w:val="003B7544"/>
    <w:rsid w:val="004277B8"/>
    <w:rsid w:val="004356F2"/>
    <w:rsid w:val="004817BB"/>
    <w:rsid w:val="004D106B"/>
    <w:rsid w:val="004E3E1C"/>
    <w:rsid w:val="00526975"/>
    <w:rsid w:val="005675F5"/>
    <w:rsid w:val="005D6ECF"/>
    <w:rsid w:val="00645F6B"/>
    <w:rsid w:val="006E2920"/>
    <w:rsid w:val="007013C5"/>
    <w:rsid w:val="00790762"/>
    <w:rsid w:val="007A38D8"/>
    <w:rsid w:val="007B7670"/>
    <w:rsid w:val="008015D0"/>
    <w:rsid w:val="008040B9"/>
    <w:rsid w:val="00817E44"/>
    <w:rsid w:val="008203DB"/>
    <w:rsid w:val="00824611"/>
    <w:rsid w:val="008D7816"/>
    <w:rsid w:val="009049BD"/>
    <w:rsid w:val="00906101"/>
    <w:rsid w:val="00907013"/>
    <w:rsid w:val="009367E2"/>
    <w:rsid w:val="009516E0"/>
    <w:rsid w:val="00952FF4"/>
    <w:rsid w:val="009C6A23"/>
    <w:rsid w:val="009F6D5C"/>
    <w:rsid w:val="00A37542"/>
    <w:rsid w:val="00A44858"/>
    <w:rsid w:val="00A62D2E"/>
    <w:rsid w:val="00A67933"/>
    <w:rsid w:val="00A81057"/>
    <w:rsid w:val="00AC3DDE"/>
    <w:rsid w:val="00AD3495"/>
    <w:rsid w:val="00AE1F42"/>
    <w:rsid w:val="00B266F7"/>
    <w:rsid w:val="00B30E2C"/>
    <w:rsid w:val="00B3251E"/>
    <w:rsid w:val="00B33DDD"/>
    <w:rsid w:val="00B91603"/>
    <w:rsid w:val="00BA2B4D"/>
    <w:rsid w:val="00BA4E64"/>
    <w:rsid w:val="00C30FB9"/>
    <w:rsid w:val="00C77768"/>
    <w:rsid w:val="00C925AB"/>
    <w:rsid w:val="00CE0F21"/>
    <w:rsid w:val="00CE2006"/>
    <w:rsid w:val="00D17C2A"/>
    <w:rsid w:val="00D54941"/>
    <w:rsid w:val="00D56EF1"/>
    <w:rsid w:val="00D72F3A"/>
    <w:rsid w:val="00D92C3C"/>
    <w:rsid w:val="00DA1C07"/>
    <w:rsid w:val="00DA5C13"/>
    <w:rsid w:val="00DB470E"/>
    <w:rsid w:val="00DC7719"/>
    <w:rsid w:val="00DE7C31"/>
    <w:rsid w:val="00E06C74"/>
    <w:rsid w:val="00E200E5"/>
    <w:rsid w:val="00E23653"/>
    <w:rsid w:val="00E61924"/>
    <w:rsid w:val="00E61B94"/>
    <w:rsid w:val="00E70EEF"/>
    <w:rsid w:val="00E96890"/>
    <w:rsid w:val="00EB1927"/>
    <w:rsid w:val="00EC20CA"/>
    <w:rsid w:val="00ED1E03"/>
    <w:rsid w:val="00EF5419"/>
    <w:rsid w:val="00F32D57"/>
    <w:rsid w:val="00F33AA1"/>
    <w:rsid w:val="00F40FB8"/>
    <w:rsid w:val="00F6257D"/>
    <w:rsid w:val="00F92555"/>
    <w:rsid w:val="00F956F6"/>
    <w:rsid w:val="00F97C12"/>
    <w:rsid w:val="00FA410C"/>
    <w:rsid w:val="00FD0009"/>
    <w:rsid w:val="00FE41B2"/>
    <w:rsid w:val="00FE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016031"/>
  <w15:chartTrackingRefBased/>
  <w15:docId w15:val="{FDF25015-6E38-0441-9AE8-F1927F5CE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F27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27A4"/>
  </w:style>
  <w:style w:type="paragraph" w:styleId="Pidipagina">
    <w:name w:val="footer"/>
    <w:basedOn w:val="Normale"/>
    <w:link w:val="PidipaginaCarattere"/>
    <w:uiPriority w:val="99"/>
    <w:unhideWhenUsed/>
    <w:rsid w:val="001F27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27A4"/>
  </w:style>
  <w:style w:type="character" w:styleId="Numeropagina">
    <w:name w:val="page number"/>
    <w:basedOn w:val="Carpredefinitoparagrafo"/>
    <w:uiPriority w:val="99"/>
    <w:semiHidden/>
    <w:unhideWhenUsed/>
    <w:rsid w:val="00D54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Ivana Castello</cp:lastModifiedBy>
  <cp:revision>2</cp:revision>
  <cp:lastPrinted>2022-04-22T12:49:00Z</cp:lastPrinted>
  <dcterms:created xsi:type="dcterms:W3CDTF">2022-04-23T10:44:00Z</dcterms:created>
  <dcterms:modified xsi:type="dcterms:W3CDTF">2022-04-23T10:44:00Z</dcterms:modified>
</cp:coreProperties>
</file>